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B8" w:rsidRDefault="006960B8" w:rsidP="00696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960B8" w:rsidRDefault="006960B8" w:rsidP="00696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6960B8" w:rsidRDefault="006960B8" w:rsidP="00696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6960B8" w:rsidRDefault="006960B8" w:rsidP="00696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6960B8" w:rsidRDefault="006960B8" w:rsidP="00696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0B8" w:rsidRDefault="006960B8" w:rsidP="00696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60B8" w:rsidRDefault="006960B8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04.09.2020                                                                         № 27</w:t>
      </w:r>
    </w:p>
    <w:p w:rsidR="006960B8" w:rsidRDefault="006960B8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с.Зеньковка</w:t>
      </w:r>
    </w:p>
    <w:p w:rsidR="006960B8" w:rsidRDefault="006960B8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09" w:rsidRDefault="006960B8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топливно-энергетического </w:t>
      </w:r>
    </w:p>
    <w:p w:rsidR="00704409" w:rsidRDefault="006960B8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баланса </w:t>
      </w:r>
      <w:r w:rsidR="00704409">
        <w:rPr>
          <w:rFonts w:ascii="Times New Roman" w:hAnsi="Times New Roman" w:cs="Times New Roman"/>
          <w:sz w:val="28"/>
          <w:szCs w:val="28"/>
        </w:rPr>
        <w:t xml:space="preserve"> Зеньковского сельсовета Константиновского </w:t>
      </w:r>
    </w:p>
    <w:p w:rsidR="006960B8" w:rsidRDefault="00704409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Амурской области за 2019 год</w:t>
      </w:r>
    </w:p>
    <w:p w:rsidR="00704409" w:rsidRDefault="00704409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09" w:rsidRDefault="00704409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от27.07.2010 № 190-ФЗ «О теплоснабжении», Федеральным законом от 14.11.2002 № 161-ФЗ «О муниципальных  унитарных предприятиях» руководствуясь приказом Минэнерго РФ от14.12.2011 № 600 «Об утверждении Порядка составления топливно-энергетических   балансов субъектов Российской Федерации, муниципальных образований», Уставом  Зеньковского сельсовета, администрация Зеньковского сельсовета </w:t>
      </w:r>
    </w:p>
    <w:p w:rsidR="00704409" w:rsidRDefault="00704409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09" w:rsidRDefault="00704409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4409" w:rsidRDefault="00704409" w:rsidP="007044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топливно-энергетический баланс Зеньковского сельсовета за 2019 год. (Приложение1)</w:t>
      </w:r>
    </w:p>
    <w:p w:rsidR="00704409" w:rsidRDefault="00704409" w:rsidP="007044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09">
        <w:rPr>
          <w:rFonts w:ascii="Times New Roman" w:hAnsi="Times New Roman" w:cs="Times New Roman"/>
          <w:sz w:val="28"/>
          <w:szCs w:val="28"/>
        </w:rPr>
        <w:t>Разместить данное постановление на сайте администрации Зеньковского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409" w:rsidRDefault="00704409" w:rsidP="0070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09" w:rsidRDefault="00704409" w:rsidP="0070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09" w:rsidRPr="00704409" w:rsidRDefault="00704409" w:rsidP="0070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                                           Н.В.Полунина</w:t>
      </w:r>
    </w:p>
    <w:p w:rsidR="00704409" w:rsidRDefault="00704409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09" w:rsidRDefault="00704409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74" w:rsidRDefault="00DA1D74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74" w:rsidRDefault="00DA1D74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74" w:rsidRDefault="00DA1D74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74" w:rsidRDefault="00DA1D74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74" w:rsidRDefault="00DA1D74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74" w:rsidRDefault="00DA1D74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74" w:rsidRDefault="00DA1D74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74" w:rsidRDefault="00DA1D74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74" w:rsidRDefault="00DA1D74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74" w:rsidRDefault="00DA1D74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74" w:rsidRDefault="00DA1D74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74" w:rsidRDefault="00DA1D74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74" w:rsidRDefault="00DA1D74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74" w:rsidRDefault="00DA1D74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74" w:rsidRDefault="00DA1D74" w:rsidP="00DA1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1D74" w:rsidRDefault="00DA1D74" w:rsidP="00DA1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1D74" w:rsidRDefault="00DA1D74" w:rsidP="00DA1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Зеньковского сельсовета от </w:t>
      </w:r>
    </w:p>
    <w:p w:rsidR="00DA1D74" w:rsidRDefault="00DA1D74" w:rsidP="00DA1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04.09.2020 № 27</w:t>
      </w:r>
    </w:p>
    <w:p w:rsidR="00DA1D74" w:rsidRDefault="00DA1D74" w:rsidP="00DA1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D74" w:rsidRDefault="00DA1D74" w:rsidP="00DA1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D74">
        <w:rPr>
          <w:rFonts w:ascii="Times New Roman" w:hAnsi="Times New Roman" w:cs="Times New Roman"/>
          <w:b/>
          <w:sz w:val="28"/>
          <w:szCs w:val="28"/>
        </w:rPr>
        <w:t>Топливно-энергетический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баланс Зеньковского сельсовета   </w:t>
      </w:r>
      <w:r w:rsidRPr="00DA1D74">
        <w:rPr>
          <w:rFonts w:ascii="Times New Roman" w:hAnsi="Times New Roman" w:cs="Times New Roman"/>
          <w:b/>
          <w:sz w:val="28"/>
          <w:szCs w:val="28"/>
        </w:rPr>
        <w:t xml:space="preserve">Константиновского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D74">
        <w:rPr>
          <w:rFonts w:ascii="Times New Roman" w:hAnsi="Times New Roman" w:cs="Times New Roman"/>
          <w:b/>
          <w:sz w:val="28"/>
          <w:szCs w:val="28"/>
        </w:rPr>
        <w:t>района Амурской области на 2019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1D74" w:rsidRDefault="00DA1D74" w:rsidP="00DA1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D74" w:rsidRDefault="00DA1D74" w:rsidP="00DA1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1.Порядок формирования топливно-энергетического баланса Зеньковского сельсовета Константиновского района Амурской области.</w:t>
      </w:r>
    </w:p>
    <w:p w:rsidR="00DA1D74" w:rsidRDefault="00DA1D74" w:rsidP="00DA1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D74" w:rsidRDefault="00DA1D74" w:rsidP="00DA1D7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формирования топливно-энергетического  баланса Зеньковского сельсовета.</w:t>
      </w:r>
    </w:p>
    <w:p w:rsidR="00DA1D74" w:rsidRDefault="00DA1D74" w:rsidP="00DA1D7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D74" w:rsidRDefault="00DA1D74" w:rsidP="00DA1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190-ФЗ «О теплоснабжении»;</w:t>
      </w:r>
    </w:p>
    <w:p w:rsidR="00DA1D74" w:rsidRDefault="00DA1D74" w:rsidP="00DA1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14.11.2002 № 161-ФЗ «О муниципальных  унитарных предприятиях»;</w:t>
      </w:r>
    </w:p>
    <w:p w:rsidR="00DA1D74" w:rsidRDefault="004978BE" w:rsidP="00DA1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Минэнерго РФ от14.12.2011 № 600 «Об утверждении Порядка составления топливно-энергетических   балансов субъектов Российской Федерации, муниципальных образований».</w:t>
      </w:r>
    </w:p>
    <w:p w:rsidR="004978BE" w:rsidRDefault="004978BE" w:rsidP="0049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8BE" w:rsidRDefault="004978BE" w:rsidP="00497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8BE">
        <w:rPr>
          <w:rFonts w:ascii="Times New Roman" w:hAnsi="Times New Roman" w:cs="Times New Roman"/>
          <w:b/>
          <w:sz w:val="28"/>
          <w:szCs w:val="28"/>
        </w:rPr>
        <w:t>1.2.Источники информации для формирования топливно-энергетического баланса Зеньковского сельсовета Константиновского района Амурской области.</w:t>
      </w:r>
    </w:p>
    <w:p w:rsidR="004978BE" w:rsidRDefault="004978BE" w:rsidP="00497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8BE" w:rsidRDefault="004978BE" w:rsidP="0049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заполнения  строк  и  граф баланса используется информация, предоставленная теплоснабжающими организациями муниципального образования «Зеньковский сельсовет»:</w:t>
      </w:r>
    </w:p>
    <w:p w:rsidR="004978BE" w:rsidRDefault="004978BE" w:rsidP="0049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объёме  выработки тепловой энергии на территории сельсовета  ООО СМУ «Райчихинское» за 2019 год;</w:t>
      </w:r>
    </w:p>
    <w:p w:rsidR="004978BE" w:rsidRDefault="004978BE" w:rsidP="0049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объёме поставки угля за 2019 год </w:t>
      </w:r>
      <w:r w:rsidR="002B2972">
        <w:rPr>
          <w:rFonts w:ascii="Times New Roman" w:hAnsi="Times New Roman" w:cs="Times New Roman"/>
          <w:sz w:val="28"/>
          <w:szCs w:val="28"/>
        </w:rPr>
        <w:t xml:space="preserve"> потребителям Зеньковского сельсовета ООО СМУ «Райчихинское»</w:t>
      </w:r>
    </w:p>
    <w:p w:rsidR="002B2972" w:rsidRDefault="002B2972" w:rsidP="0049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объёме отпущенной электроэнергии за 2019 год потребителям Зеньковского сельсовета «Амурэнергосбыт».</w:t>
      </w:r>
    </w:p>
    <w:p w:rsidR="002B2972" w:rsidRDefault="002B2972" w:rsidP="0049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972" w:rsidRDefault="002B2972" w:rsidP="002B2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972">
        <w:rPr>
          <w:rFonts w:ascii="Times New Roman" w:hAnsi="Times New Roman" w:cs="Times New Roman"/>
          <w:b/>
          <w:sz w:val="28"/>
          <w:szCs w:val="28"/>
        </w:rPr>
        <w:t>1.3.Общие положения</w:t>
      </w:r>
    </w:p>
    <w:p w:rsidR="002B2972" w:rsidRDefault="002B2972" w:rsidP="002B2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972" w:rsidRDefault="002B2972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Топливно-энергетический баланс Зеньковского сельсовета содержит взаимосвязанные показатели количественного соответствия поставок энергетических ресурсов на территорию муниципального образования Зеньковский сельсовет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2B2972" w:rsidRDefault="002B2972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Баланс составляется на основе </w:t>
      </w:r>
      <w:r w:rsidR="005F1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однопродуктовых энергетический балансов в форме таблицы по образцу согласно приложению № 1 к Приказу Минэнерго</w:t>
      </w:r>
      <w:r w:rsidR="005F1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 от 14.12.2011 № 600, объединяющий данные однопродуктовых эенергетических балансов в единый баланс</w:t>
      </w:r>
      <w:r w:rsidR="005F12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отражающий</w:t>
      </w:r>
      <w:r w:rsidR="005F123D">
        <w:rPr>
          <w:rFonts w:ascii="Times New Roman" w:hAnsi="Times New Roman" w:cs="Times New Roman"/>
          <w:sz w:val="28"/>
          <w:szCs w:val="28"/>
        </w:rPr>
        <w:t xml:space="preserve"> указанные данные в единых энергетических единицах.</w:t>
      </w:r>
    </w:p>
    <w:p w:rsidR="005F123D" w:rsidRDefault="005F123D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Однопродуктовый энергетический баланс составляется в форме таблицы по образцу   согласно приложению № 2  к Приказу Минэнерго РФ от 14.12.2011 № 600, отражающей в натуральных единицах формирование предложения отдельных видов энергетческих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5F123D" w:rsidRDefault="005F123D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23D" w:rsidRDefault="005F123D" w:rsidP="002B2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23D">
        <w:rPr>
          <w:rFonts w:ascii="Times New Roman" w:hAnsi="Times New Roman" w:cs="Times New Roman"/>
          <w:b/>
          <w:sz w:val="28"/>
          <w:szCs w:val="28"/>
        </w:rPr>
        <w:t>1.4. Этапы формирования баланса.</w:t>
      </w:r>
    </w:p>
    <w:p w:rsidR="005F123D" w:rsidRDefault="005F123D" w:rsidP="002B2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23D" w:rsidRDefault="005F123D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Сбор данных из отчётов по формам федерального статистического наблюдения;</w:t>
      </w:r>
    </w:p>
    <w:p w:rsidR="005F123D" w:rsidRDefault="005F123D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5F123D" w:rsidRDefault="005F123D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Сравнительный анализ одноимённых данных разных форм статистической  отчётности, информации, предоставленной , администрации Зеньковского сельсовета, определение основных причин расхождений, способов взаимной увязки данных и отбор данных, подлежащих включению в баланс.</w:t>
      </w:r>
    </w:p>
    <w:p w:rsidR="00FC0A36" w:rsidRDefault="00FC0A36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Разработка однопродуктовых балансов угля, сырой нефти, жидкого топлива, прочих видов твёрдого топлива, электрической и тепловой энергии с минимизацией статистических расхождений.</w:t>
      </w:r>
    </w:p>
    <w:p w:rsidR="00FD1CAB" w:rsidRDefault="00FD1CAB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однопродуктовый баланс угля (Приложение 1) включаются данные об угле, сланцах, угольном концентрате, коксике и коксовой мелочи, продуктах переработки угля, отходящих газах, в том числе горючем , искусственном, коксовом.</w:t>
      </w:r>
    </w:p>
    <w:p w:rsidR="00FD1CAB" w:rsidRDefault="00FD1CAB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однопродуктовый баланс сырой нефти включаются данные о нефти, включая газовый конденсат.</w:t>
      </w:r>
    </w:p>
    <w:p w:rsidR="00FD1CAB" w:rsidRDefault="00FD1CAB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0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однопродуктовый баланс  нефтепродуктов  включаются данные о нефтепродуктах, в том числе о газе нефтеперерабатывающих предприятий</w:t>
      </w:r>
    </w:p>
    <w:p w:rsidR="009E2D1E" w:rsidRDefault="009E2D1E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0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ухом,</w:t>
      </w:r>
      <w:r w:rsidR="000F7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 сжиженном, автомобильном и авиационном бензтне, керосинах, дизельном топливе, мазуте топочном, топливе печном, бытовом, мазуте флотском, газотурбинном и моторном топливе.</w:t>
      </w:r>
    </w:p>
    <w:p w:rsidR="009E2D1E" w:rsidRDefault="00FC0A36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0E6">
        <w:rPr>
          <w:rFonts w:ascii="Times New Roman" w:hAnsi="Times New Roman" w:cs="Times New Roman"/>
          <w:sz w:val="28"/>
          <w:szCs w:val="28"/>
        </w:rPr>
        <w:t xml:space="preserve"> </w:t>
      </w:r>
      <w:r w:rsidR="009E2D1E">
        <w:rPr>
          <w:rFonts w:ascii="Times New Roman" w:hAnsi="Times New Roman" w:cs="Times New Roman"/>
          <w:sz w:val="28"/>
          <w:szCs w:val="28"/>
        </w:rPr>
        <w:t>В однопродуктовый баланс природного газа включаются данные о природном газе, произведённом на  н газоперерабатывающем заводе.</w:t>
      </w:r>
    </w:p>
    <w:p w:rsidR="009E2D1E" w:rsidRDefault="000F70E6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2D1E">
        <w:rPr>
          <w:rFonts w:ascii="Times New Roman" w:hAnsi="Times New Roman" w:cs="Times New Roman"/>
          <w:sz w:val="28"/>
          <w:szCs w:val="28"/>
        </w:rPr>
        <w:t>В однопродуктовый баланс прочего твёрдого топлива включаются данные о видах твёрдого топлива, в том числе, о торфе, торфяных топливных брикетах и полубрикетах, дровах для отопления, твёрдых бытовых и промышленных отходах.</w:t>
      </w:r>
    </w:p>
    <w:p w:rsidR="009E2D1E" w:rsidRDefault="000F70E6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2D1E">
        <w:rPr>
          <w:rFonts w:ascii="Times New Roman" w:hAnsi="Times New Roman" w:cs="Times New Roman"/>
          <w:sz w:val="28"/>
          <w:szCs w:val="28"/>
        </w:rPr>
        <w:t xml:space="preserve">В однопродуктовый баланс гидроэнергии  НВИЭ включаются данные об электрической энергии, произведённой на установках, использующих в </w:t>
      </w:r>
      <w:r w:rsidR="009E2D1E">
        <w:rPr>
          <w:rFonts w:ascii="Times New Roman" w:hAnsi="Times New Roman" w:cs="Times New Roman"/>
          <w:sz w:val="28"/>
          <w:szCs w:val="28"/>
        </w:rPr>
        <w:lastRenderedPageBreak/>
        <w:t>качестве первичных ресурсов нетрадиционные и возобновляемые энергетические ресурсы, в том числе на гтдравлических, геотермальных, солнечных</w:t>
      </w:r>
      <w:r w:rsidR="00FC0A36">
        <w:rPr>
          <w:rFonts w:ascii="Times New Roman" w:hAnsi="Times New Roman" w:cs="Times New Roman"/>
          <w:sz w:val="28"/>
          <w:szCs w:val="28"/>
        </w:rPr>
        <w:t>, ветроэлектрических установках.</w:t>
      </w:r>
    </w:p>
    <w:p w:rsidR="00FC0A36" w:rsidRDefault="000F70E6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0A36">
        <w:rPr>
          <w:rFonts w:ascii="Times New Roman" w:hAnsi="Times New Roman" w:cs="Times New Roman"/>
          <w:sz w:val="28"/>
          <w:szCs w:val="28"/>
        </w:rPr>
        <w:t>В однопродуктовый баланс атомной энергии включаются данные об электрической и тепловой энергии, произведённой на атомных электростанциях.</w:t>
      </w:r>
    </w:p>
    <w:p w:rsidR="00FC0A36" w:rsidRDefault="000F70E6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0A36">
        <w:rPr>
          <w:rFonts w:ascii="Times New Roman" w:hAnsi="Times New Roman" w:cs="Times New Roman"/>
          <w:sz w:val="28"/>
          <w:szCs w:val="28"/>
        </w:rPr>
        <w:t>В однопродуктовый баланс электрической энергии включаются данные об электрической энергии, произведённой на электростанциях.</w:t>
      </w:r>
    </w:p>
    <w:p w:rsidR="00FC0A36" w:rsidRDefault="000F70E6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0A36">
        <w:rPr>
          <w:rFonts w:ascii="Times New Roman" w:hAnsi="Times New Roman" w:cs="Times New Roman"/>
          <w:sz w:val="28"/>
          <w:szCs w:val="28"/>
        </w:rPr>
        <w:t>В однопродуктовый баланс тепловой энергии включаются данные о тепловой энергии, произведённой тепловыми и атомными электростанциями, котельными, утилизированными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</w:t>
      </w:r>
    </w:p>
    <w:p w:rsidR="000F70E6" w:rsidRDefault="000F70E6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Объединение данных однопродуктовых балансов в единый топливно-энергетический баланс и проверка данных баланса.</w:t>
      </w:r>
    </w:p>
    <w:p w:rsidR="000F70E6" w:rsidRDefault="000F70E6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1.4.6. Коэффициенты перерасчёта топлива и энергии в условное топливо.</w:t>
      </w:r>
    </w:p>
    <w:p w:rsidR="00FC0A36" w:rsidRDefault="00FC0A36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AB" w:rsidRDefault="00FD1CAB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70E6">
        <w:rPr>
          <w:rFonts w:ascii="Times New Roman" w:hAnsi="Times New Roman" w:cs="Times New Roman"/>
          <w:sz w:val="28"/>
          <w:szCs w:val="28"/>
        </w:rPr>
        <w:t>Раздел 2.Анализ топливно-энергетического баланса Зеньковского сельсовета Константиновского района.</w:t>
      </w:r>
    </w:p>
    <w:p w:rsidR="000F70E6" w:rsidRDefault="000F70E6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</w:t>
      </w:r>
      <w:r w:rsidR="006B63B5">
        <w:rPr>
          <w:rFonts w:ascii="Times New Roman" w:hAnsi="Times New Roman" w:cs="Times New Roman"/>
          <w:sz w:val="28"/>
          <w:szCs w:val="28"/>
        </w:rPr>
        <w:t xml:space="preserve"> ТЭР в 2019 году составило  1680,17 т у.т.. Основную долю составляет  производство тепловой энергии – 100%. Основная доля ПТЭР  составляет потребление угля – 100% или 1680,17 т у.г. Данные о потреблении электрической энергии, поступившей со стороны, в полном объёме не публикуются в целях обеспечения конфиденциальности первичных статичстических данных, полученных от организаций, в соответствии с Федеральным законом от 29.11.2007 № 282 – ФЗ «Об официальном статистическом учёте</w:t>
      </w:r>
      <w:r w:rsidR="008C2CF1">
        <w:rPr>
          <w:rFonts w:ascii="Times New Roman" w:hAnsi="Times New Roman" w:cs="Times New Roman"/>
          <w:sz w:val="28"/>
          <w:szCs w:val="28"/>
        </w:rPr>
        <w:t xml:space="preserve"> государственной статистики в Российской Федерации»(ст.4 п.5; ст.9.п.1)</w:t>
      </w:r>
    </w:p>
    <w:p w:rsidR="008C2CF1" w:rsidRDefault="008C2CF1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8C2CF1" w:rsidRPr="005F123D" w:rsidRDefault="008C2CF1" w:rsidP="002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объём потребления тепловой энергии приходится на бюджетнофинансируемые организации, что составляет 531,78 т у.т. или 100%.г</w:t>
      </w:r>
    </w:p>
    <w:p w:rsidR="00DA1D74" w:rsidRPr="006960B8" w:rsidRDefault="00DA1D74" w:rsidP="006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D74" w:rsidRPr="006960B8" w:rsidSect="0050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9C2"/>
    <w:multiLevelType w:val="hybridMultilevel"/>
    <w:tmpl w:val="8F42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24C0"/>
    <w:multiLevelType w:val="multilevel"/>
    <w:tmpl w:val="22FA4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60B8"/>
    <w:rsid w:val="000F70E6"/>
    <w:rsid w:val="00124573"/>
    <w:rsid w:val="002B2972"/>
    <w:rsid w:val="004978BE"/>
    <w:rsid w:val="00502111"/>
    <w:rsid w:val="005F123D"/>
    <w:rsid w:val="005F7CE6"/>
    <w:rsid w:val="006960B8"/>
    <w:rsid w:val="006B63B5"/>
    <w:rsid w:val="00704409"/>
    <w:rsid w:val="00801E30"/>
    <w:rsid w:val="008C2CF1"/>
    <w:rsid w:val="009E2D1E"/>
    <w:rsid w:val="00A701ED"/>
    <w:rsid w:val="00DA1D74"/>
    <w:rsid w:val="00FC0A36"/>
    <w:rsid w:val="00FD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2020-11-17T01:01:00Z</cp:lastPrinted>
  <dcterms:created xsi:type="dcterms:W3CDTF">2020-11-09T05:07:00Z</dcterms:created>
  <dcterms:modified xsi:type="dcterms:W3CDTF">2020-11-17T01:05:00Z</dcterms:modified>
</cp:coreProperties>
</file>